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Робота щодо соціального захисту дітей певних категорій проводиться на підставі нормативних документів: </w:t>
      </w:r>
      <w:r w:rsidRPr="00884E4D">
        <w:rPr>
          <w:rFonts w:ascii="Times New Roman" w:hAnsi="Times New Roman" w:cs="Times New Roman"/>
          <w:sz w:val="28"/>
          <w:szCs w:val="28"/>
          <w:lang w:val="uk-UA"/>
        </w:rPr>
        <w:t>Закону України «Про охорону дитинства», Указів Президента України від 30.12.2000 № 1396/2000 «Про додаткові заходи щодо посилення соціального захисту багатодітних і неповних сімей», від 16.12.2011 № 1163/2011 «Про питання щодо забезпечення реалізації прав дітей в Україні», від 11.07.2005 № 1086/2005 «Про першочергові заходи щодо захисту прав дітей», від 04.05.2007 № 376/2007 «Про додаткові заходи щодо захисту прав та законних інтересів дітей», розпорядження Президента України від 11.06.2007 № 119/2007-рп «Про заходи щодо захисту дітей, батьки яких загинули під час виконання службових обов'язків», розпорядження Кабінету міністрів України від 01.12.2010 № 2154-р «Про затвердження плану заходів з проведення Національної кампанії «Стоп насильству!» на період до 2015 року», постанови Кабінету Міністрів України від 05.04.1994 № 22 «Про поліпшення виховання, навчання, соціального захисту та матеріального забезпечення дітей-сиріт та дітей, позбавлених батьківського піклування», спільного наказу Міністерства соціальної політики України, Міністерства охорони здоров’я України, Міністерства внутрішніх справ України, Міністерства   освіти   і   науки,   молоді   та   спорту  України  від  01.06.2012  № 329/409/652/502 «Про взаємодію місцевих органів виконавчої влади з питань здійснення контролю за умовами утримання і виховання дітей-сиріт та дітей, позбавлених батьківського піклування, які виховуються в прийомних сім’ях та дитячих будинках сімейного типу, соціального супроводження прийомних сімей та дитячих будинків сімейного типу», наказу Міністерства освіти та науки України від 01.06.2005 № 330 «Щодо захисту законних прав та інтересів дітей-сиріт та дітей, позбавлених батьківського піклування», наказу Міністерства освіти та науки України від 28.12.2006 № 864 «Про планування діяльності та ведення документації соціальних педагогів, соціальних педагогів по роботі з дітьми-інвалідами системи Міністерства освіти і науки України», наказу  Міністерства освіти і науки, молоді та спорту України від 19.07.2012   № 827 «Про затвердження плану заходів Міністерства освіти і науки, молоді та спорту України щодо запобігання торгівлі людьми на період до 2015 року», наказу  Міністерства  освіти  і  науки, молоді та спорту України від 03.08.2012  № 888 «Про затвердження Плану заходів Міністерства освіти і науки, молоді та спорту України щодо профілактики правопорушень серед дітей та учнівської молоді на період до 2015 року», листа Міністерства освіти і науки, молоді та спорту України від 23.08.2012 № 1/9-595 «</w:t>
      </w:r>
      <w:proofErr w:type="gramStart"/>
      <w:r w:rsidRPr="00884E4D">
        <w:rPr>
          <w:rFonts w:ascii="Times New Roman" w:hAnsi="Times New Roman" w:cs="Times New Roman"/>
          <w:sz w:val="28"/>
          <w:szCs w:val="28"/>
          <w:lang w:val="uk-UA"/>
        </w:rPr>
        <w:t>Деякі</w:t>
      </w:r>
      <w:proofErr w:type="gram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питання організації виховної роботи», Міської Комплексної програми «Назустріч дітям» на 2011-2015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., наказу управління освіти адміністрації Київського району Харківської міської ради від 28.08.2012 </w:t>
      </w:r>
      <w:r w:rsidRPr="00884E4D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№ </w:t>
      </w: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285 «Про організацію роботи соціальних педагогів та громадських інспекторів з охорони прав дитинства щодо забезпечення соціального захисту дітей та профілактики правопорушень і злочинів серед дітей в загальноосвітніх навчальних закладах району у 2012/2013 навчальному році» та з метою створення належних умов для всебічного, повноцінного розвитку дітей, вирішення невідкладних завдань щодо поліпшення їх соціального та матеріального становища й захисту прав, своєчасного виявлення </w:t>
      </w:r>
      <w:r w:rsidRPr="00884E4D">
        <w:rPr>
          <w:rFonts w:ascii="Times New Roman" w:hAnsi="Times New Roman" w:cs="Times New Roman"/>
          <w:sz w:val="28"/>
          <w:szCs w:val="28"/>
          <w:lang w:val="uk-UA"/>
        </w:rPr>
        <w:lastRenderedPageBreak/>
        <w:t>функціонально неспроможних сімей та забезпечення здорового способу життя, всебічного розвитку дітей, які залишились без батьківського піклування</w:t>
      </w:r>
      <w:r w:rsidRPr="00884E4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Наказом директора ліцею від 30.08.2013 № 112 було призначено громадського інспектора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Скворчевську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О.В., практичного психолога ліцею.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У ліцеї працює соціальний педагог Темляк В.М.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комісію з використання фонду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загальнообов′язкового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навчання (наказ від 31.08.2012 № 177). 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Із фонду Всеобучу у 2013/2014 навчальному році дітям-сиротам та дітям, позбавленим батьківського піклування, дітям із малозабезпечених родин надавалися такі пільги:</w:t>
      </w:r>
    </w:p>
    <w:p w:rsidR="00884E4D" w:rsidRPr="00884E4D" w:rsidRDefault="00884E4D" w:rsidP="00884E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матеріальна допомога у розмірі: І семестр – 280 грн. (6 чол.), ІІ семестр – 300 грн. (10 чол.);</w:t>
      </w:r>
    </w:p>
    <w:p w:rsidR="00884E4D" w:rsidRPr="00884E4D" w:rsidRDefault="00884E4D" w:rsidP="00884E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зимове взуття на суму 470 грн. (6 чол.);</w:t>
      </w:r>
    </w:p>
    <w:p w:rsidR="00884E4D" w:rsidRPr="00884E4D" w:rsidRDefault="00884E4D" w:rsidP="00884E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шкільна форма вартістю 395 грн. ( 4 чол.).</w:t>
      </w:r>
    </w:p>
    <w:p w:rsidR="00884E4D" w:rsidRPr="00884E4D" w:rsidRDefault="00884E4D" w:rsidP="00884E4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E4D" w:rsidRPr="00884E4D" w:rsidRDefault="00884E4D" w:rsidP="00884E4D">
      <w:pPr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фонду </w:t>
      </w:r>
      <w:proofErr w:type="spellStart"/>
      <w:r w:rsidRPr="00884E4D">
        <w:rPr>
          <w:rFonts w:ascii="Times New Roman" w:hAnsi="Times New Roman" w:cs="Times New Roman"/>
          <w:b/>
          <w:sz w:val="28"/>
          <w:szCs w:val="28"/>
          <w:lang w:val="uk-UA"/>
        </w:rPr>
        <w:t>загальнообов’</w:t>
      </w:r>
      <w:r w:rsidRPr="00884E4D">
        <w:rPr>
          <w:rFonts w:ascii="Times New Roman" w:hAnsi="Times New Roman" w:cs="Times New Roman"/>
          <w:b/>
          <w:sz w:val="28"/>
          <w:szCs w:val="28"/>
        </w:rPr>
        <w:t>язкового</w:t>
      </w:r>
      <w:proofErr w:type="spellEnd"/>
      <w:r w:rsidRPr="00884E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84E4D"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 w:rsidRPr="00884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4E4D">
        <w:rPr>
          <w:rFonts w:ascii="Times New Roman" w:hAnsi="Times New Roman" w:cs="Times New Roman"/>
          <w:b/>
          <w:sz w:val="28"/>
          <w:szCs w:val="28"/>
          <w:lang w:val="uk-UA"/>
        </w:rPr>
        <w:t>за 5 років</w:t>
      </w:r>
    </w:p>
    <w:tbl>
      <w:tblPr>
        <w:tblW w:w="94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559"/>
        <w:gridCol w:w="1418"/>
        <w:gridCol w:w="1276"/>
        <w:gridCol w:w="850"/>
        <w:gridCol w:w="992"/>
        <w:gridCol w:w="1134"/>
        <w:gridCol w:w="1418"/>
      </w:tblGrid>
      <w:tr w:rsidR="00884E4D" w:rsidRPr="00884E4D" w:rsidTr="001D48C5">
        <w:tc>
          <w:tcPr>
            <w:tcW w:w="817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9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 з числа дітей-сиріт та дітей, позбавлених батьківського піклування</w:t>
            </w:r>
          </w:p>
        </w:tc>
        <w:tc>
          <w:tcPr>
            <w:tcW w:w="1418" w:type="dxa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учнів з числа дітей із </w:t>
            </w:r>
            <w:proofErr w:type="spellStart"/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малозабезпе-чених</w:t>
            </w:r>
            <w:proofErr w:type="spellEnd"/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родин</w:t>
            </w:r>
          </w:p>
        </w:tc>
        <w:tc>
          <w:tcPr>
            <w:tcW w:w="1276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Матеріаль-на</w:t>
            </w:r>
            <w:proofErr w:type="spellEnd"/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допомога</w:t>
            </w:r>
          </w:p>
        </w:tc>
        <w:tc>
          <w:tcPr>
            <w:tcW w:w="850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Зимове взуття</w:t>
            </w:r>
          </w:p>
        </w:tc>
        <w:tc>
          <w:tcPr>
            <w:tcW w:w="992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форма</w:t>
            </w:r>
          </w:p>
        </w:tc>
        <w:tc>
          <w:tcPr>
            <w:tcW w:w="1134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Червоний Хрест</w:t>
            </w:r>
          </w:p>
        </w:tc>
        <w:tc>
          <w:tcPr>
            <w:tcW w:w="1418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Безкоштовне харчування</w:t>
            </w:r>
          </w:p>
        </w:tc>
      </w:tr>
      <w:tr w:rsidR="00884E4D" w:rsidRPr="00884E4D" w:rsidTr="001D48C5">
        <w:tc>
          <w:tcPr>
            <w:tcW w:w="817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559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884E4D" w:rsidRPr="00884E4D" w:rsidTr="001D48C5">
        <w:tc>
          <w:tcPr>
            <w:tcW w:w="817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559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84E4D" w:rsidRPr="00884E4D" w:rsidTr="001D48C5">
        <w:tc>
          <w:tcPr>
            <w:tcW w:w="817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559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884E4D" w:rsidRPr="00884E4D" w:rsidTr="001D48C5">
        <w:tc>
          <w:tcPr>
            <w:tcW w:w="817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4+3</w:t>
            </w:r>
          </w:p>
        </w:tc>
        <w:tc>
          <w:tcPr>
            <w:tcW w:w="850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4+3</w:t>
            </w:r>
          </w:p>
        </w:tc>
      </w:tr>
      <w:tr w:rsidR="00884E4D" w:rsidRPr="00884E4D" w:rsidTr="001D48C5">
        <w:tc>
          <w:tcPr>
            <w:tcW w:w="817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8" w:type="dxa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6+7</w:t>
            </w:r>
          </w:p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884E4D" w:rsidRPr="00884E4D" w:rsidRDefault="00884E4D" w:rsidP="00884E4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4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7+4</w:t>
            </w:r>
          </w:p>
        </w:tc>
      </w:tr>
    </w:tbl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Протягом 2013/2014 навчального року громадським інспектором, соціальним педагогом, класними керівниками та адміністрацією було проведено певну роботу:</w:t>
      </w:r>
    </w:p>
    <w:p w:rsidR="00884E4D" w:rsidRPr="00884E4D" w:rsidRDefault="00884E4D" w:rsidP="0088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- забезпечено своєчасний облік дітей пільгових категорій;</w:t>
      </w:r>
    </w:p>
    <w:p w:rsidR="00884E4D" w:rsidRPr="00884E4D" w:rsidRDefault="00884E4D" w:rsidP="0088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884E4D">
        <w:rPr>
          <w:rFonts w:ascii="Times New Roman" w:hAnsi="Times New Roman" w:cs="Times New Roman"/>
          <w:sz w:val="28"/>
          <w:szCs w:val="28"/>
          <w:lang w:val="uk-UA"/>
        </w:rPr>
        <w:t>створено банк даних нормативних, законодавчих, інструктивних документів з питань організації роботи щодо соціального захисту неповнолітніх;</w:t>
      </w:r>
    </w:p>
    <w:p w:rsidR="00884E4D" w:rsidRPr="00884E4D" w:rsidRDefault="00884E4D" w:rsidP="0088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- два рази за навчальний рік організовано та проведено обстеження матеріально-побутових умов проживання облікових категорій  учнів ліцею;</w:t>
      </w:r>
    </w:p>
    <w:p w:rsidR="00884E4D" w:rsidRPr="00884E4D" w:rsidRDefault="00884E4D" w:rsidP="0088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- учні пільгових категорій відвідали:</w:t>
      </w:r>
    </w:p>
    <w:p w:rsidR="00884E4D" w:rsidRPr="00884E4D" w:rsidRDefault="00884E4D" w:rsidP="00884E4D">
      <w:pPr>
        <w:numPr>
          <w:ilvl w:val="0"/>
          <w:numId w:val="2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святкові ранки та отримали подарунки до Нового року;</w:t>
      </w:r>
    </w:p>
    <w:p w:rsidR="00884E4D" w:rsidRPr="00884E4D" w:rsidRDefault="00884E4D" w:rsidP="00884E4D">
      <w:pPr>
        <w:numPr>
          <w:ilvl w:val="0"/>
          <w:numId w:val="2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святкові вистави театру «Тимур».</w:t>
      </w:r>
    </w:p>
    <w:p w:rsidR="00884E4D" w:rsidRPr="00884E4D" w:rsidRDefault="00884E4D" w:rsidP="00884E4D">
      <w:pPr>
        <w:pStyle w:val="a3"/>
        <w:spacing w:after="0"/>
        <w:ind w:firstLine="708"/>
        <w:contextualSpacing/>
        <w:jc w:val="both"/>
        <w:rPr>
          <w:sz w:val="28"/>
          <w:szCs w:val="28"/>
          <w:lang w:val="uk-UA"/>
        </w:rPr>
      </w:pPr>
      <w:r w:rsidRPr="00884E4D">
        <w:rPr>
          <w:sz w:val="28"/>
          <w:szCs w:val="28"/>
          <w:lang w:val="uk-UA"/>
        </w:rPr>
        <w:lastRenderedPageBreak/>
        <w:t xml:space="preserve">Практичний психолог постійно проводить консультації для дітей пільгового контингенту та </w:t>
      </w:r>
      <w:proofErr w:type="spellStart"/>
      <w:r w:rsidRPr="00884E4D">
        <w:rPr>
          <w:sz w:val="28"/>
          <w:szCs w:val="28"/>
          <w:lang w:val="uk-UA"/>
        </w:rPr>
        <w:t>корекційно-розвивальні</w:t>
      </w:r>
      <w:proofErr w:type="spellEnd"/>
      <w:r w:rsidRPr="00884E4D">
        <w:rPr>
          <w:sz w:val="28"/>
          <w:szCs w:val="28"/>
          <w:lang w:val="uk-UA"/>
        </w:rPr>
        <w:t xml:space="preserve"> заняття з метою корекції  поведінки учнів.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Педагогічним колективом ліцею було проведено роботу, спрямовану на дотримання законодавства щодо забезпечення та захисту прав неповнолітніх від будь-яких форм фізичного або психічного насильства:</w:t>
      </w:r>
    </w:p>
    <w:p w:rsidR="00884E4D" w:rsidRPr="00884E4D" w:rsidRDefault="00884E4D" w:rsidP="0088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- проведено класні години щодо роз’яснення  прав захисту неповнолітніх від будь-яких форм фізичного або психічного насильства;</w:t>
      </w:r>
    </w:p>
    <w:p w:rsidR="00884E4D" w:rsidRPr="00884E4D" w:rsidRDefault="00884E4D" w:rsidP="0088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- на батьківських зборах розглянуто питання щодо роз’яснення прав захисту неповнолітніх від будь-яких форм фізичного або психічного насильства;</w:t>
      </w:r>
    </w:p>
    <w:p w:rsidR="00884E4D" w:rsidRPr="00884E4D" w:rsidRDefault="00884E4D" w:rsidP="0088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- у рамках «Батьківського всеобучу» кандидатом юридичних наук, доцентом кафедри ХНУ ім.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Каразіна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Розгон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О.В. проведено лекцію «Адміністративна відповідальність неповнолітніх»;</w:t>
      </w:r>
    </w:p>
    <w:p w:rsidR="00884E4D" w:rsidRPr="00884E4D" w:rsidRDefault="00884E4D" w:rsidP="00884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884E4D">
        <w:rPr>
          <w:rFonts w:ascii="Times New Roman" w:hAnsi="Times New Roman" w:cs="Times New Roman"/>
          <w:sz w:val="28"/>
          <w:szCs w:val="28"/>
          <w:lang w:val="uk-UA"/>
        </w:rPr>
        <w:t>налагоджено роботу психологічної служби та соціально-педагогічного патронажу відповідно до вимог ст. 21, 22 закону України "Про освіту";</w:t>
      </w:r>
    </w:p>
    <w:p w:rsidR="00884E4D" w:rsidRPr="00884E4D" w:rsidRDefault="00884E4D" w:rsidP="00884E4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Pr="00884E4D">
        <w:rPr>
          <w:rFonts w:ascii="Times New Roman" w:hAnsi="Times New Roman" w:cs="Times New Roman"/>
          <w:sz w:val="28"/>
          <w:szCs w:val="28"/>
          <w:lang w:val="uk-UA"/>
        </w:rPr>
        <w:t>проводяться профілактичні виховні бесіди на правову тематику, індивідуальні консультації психолого-педагогічного, інформаційного характеру з членами сімей, які опинилися в складних життєвих обставинах та учнями, схильними до скоєння правопорушень, злочинів, асоціальної поведінки.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Психолого-педагогічна спрямованість </w:t>
      </w:r>
      <w:r w:rsidRPr="00884E4D">
        <w:rPr>
          <w:rFonts w:ascii="Times New Roman" w:hAnsi="Times New Roman" w:cs="Times New Roman"/>
          <w:b/>
          <w:sz w:val="28"/>
          <w:szCs w:val="28"/>
          <w:lang w:val="uk-UA"/>
        </w:rPr>
        <w:t>виховного процесу</w:t>
      </w: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реалізується через низку заходів: роботу учнівського самоврядування,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загальноліцейські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змагання, волонтерську роботу, шефську роботу і ін.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Окремо хочеться звернути увагу на співпрацю із соціальними партнерами.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Ліцей постійно підтримує тісний зв`язок з дитсадком № 119: це спільні семінари, виховні заходи та свята.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Ми співпрацюємо з клубами за місцем проживання.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Нашими соціальними партнерами є ВНЗ.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про це розповість заступник директора з навчально-виховної роботи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Вердіна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У ліцеї проводилася активна робота щодо попередження скоєння протиправних дій школярами, правова пропаганда.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Особливу увагу педагоги ліцею приділяють профілактиці травматизму.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У ліцеї поновлено куточки з наочними матеріалами з профілактики всіх видів дитячого травматизму: «Отруєння!», «Будьте уважними на дорозі!», «Будьмо обережними! (користування газом та поведінка при виявленні вибухово-небезпечних предметів, вогнепальної зброї)», «Обережно на водоймищах!», «Це повинен знати кожний (протипожежна безпека)». Крім цього, у кожному класі оформлено «Куточки безпеки». У шкільній бібліотеці оформлено постійно діючу виставку щодо запобігання дитячого травматизму. Проведено заходи з нагоди Єдиного Дня безпеки руху (урок з ПДР). Театралізований урок «Казка про пожежу» з ПДР для учнів 1-4-х класів проведено командою Юних Помічників Пожежних. ХПЛ тісно співпрацював з </w:t>
      </w:r>
      <w:r w:rsidRPr="00884E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Київським відділом ДАІ, співробітники якого періодично приходять до нас з лекціями для учнів щодо попередження дитячого травматизму на дорогах. 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У ліцеї створено загін юних інспекторів руху та дружину юних помічників пожежних, які здійснюють агітаційно-профілактичну роботу. Загони щороку беруть участь у районних фестивалях, виступі агітбригад ДЮП та ЮІР.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У ліцеї завдяки допомозі випускників школи створено всі умови для занять спортом. Учні займаються футболом, тенісом,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піонерболом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>, волейболом. На базі ліцею працюють секції з боротьби ДЮСШ-2, що користуються попитом в учнів різних вікових груп.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У ліцеї організовано різні форми позаурочної навчально-виховної роботи. У ліцеї працюють гуртки художньо-естетичного, оздоровчого та військово-патріотичного напрямків. Охоплення дітей цим видом діяльності різко зменшилося через закриття танцювальних та фольклорного гуртків.</w:t>
      </w:r>
    </w:p>
    <w:p w:rsidR="00884E4D" w:rsidRPr="00884E4D" w:rsidRDefault="00884E4D" w:rsidP="00884E4D">
      <w:pPr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E4D" w:rsidRPr="00884E4D" w:rsidRDefault="00884E4D" w:rsidP="00884E4D">
      <w:pPr>
        <w:spacing w:after="0" w:line="240" w:lineRule="auto"/>
        <w:ind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На базі ліцею працюють секції:</w:t>
      </w:r>
    </w:p>
    <w:p w:rsidR="00884E4D" w:rsidRPr="00884E4D" w:rsidRDefault="00884E4D" w:rsidP="00884E4D">
      <w:pPr>
        <w:numPr>
          <w:ilvl w:val="0"/>
          <w:numId w:val="3"/>
        </w:numPr>
        <w:tabs>
          <w:tab w:val="clear" w:pos="340"/>
          <w:tab w:val="num" w:pos="0"/>
          <w:tab w:val="left" w:pos="962"/>
        </w:tabs>
        <w:spacing w:after="0" w:line="240" w:lineRule="auto"/>
        <w:ind w:left="0"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від ДЮСШ № 2: самбо та дзюдо;</w:t>
      </w:r>
    </w:p>
    <w:p w:rsidR="00884E4D" w:rsidRPr="00884E4D" w:rsidRDefault="00884E4D" w:rsidP="00884E4D">
      <w:pPr>
        <w:numPr>
          <w:ilvl w:val="0"/>
          <w:numId w:val="3"/>
        </w:numPr>
        <w:tabs>
          <w:tab w:val="clear" w:pos="340"/>
          <w:tab w:val="num" w:pos="-49"/>
          <w:tab w:val="left" w:pos="908"/>
        </w:tabs>
        <w:spacing w:after="0" w:line="240" w:lineRule="auto"/>
        <w:ind w:left="0" w:firstLine="61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ліцейські: з волейболу, тенісу, «Юний стрілець».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Забезпечення підручниками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Стан забезпеченості підручниками учнів ліцею складає 99 %. Слід зазначити, що діти без підручників не залишаються, бо здійснюється їх перерозподіл між школами району та міста.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Протягом року в навчальному закладі проводилися заходи щодо економії бюджетних коштів: установлено жорсткий контроль за використанням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енерго-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теплоресурсів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. Поряд із заходами щодо економії бюджетних коштів здійснювалися пошуки шляхів залучення позабюджетного фінансування, спонсорських та благодійних коштів. </w:t>
      </w:r>
    </w:p>
    <w:p w:rsidR="00884E4D" w:rsidRPr="00884E4D" w:rsidRDefault="00884E4D" w:rsidP="00884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Детально про це розповість голова ради ліцею </w:t>
      </w:r>
      <w:proofErr w:type="spellStart"/>
      <w:r w:rsidRPr="00884E4D">
        <w:rPr>
          <w:rFonts w:ascii="Times New Roman" w:hAnsi="Times New Roman" w:cs="Times New Roman"/>
          <w:sz w:val="28"/>
          <w:szCs w:val="28"/>
          <w:lang w:val="uk-UA"/>
        </w:rPr>
        <w:t>Дзеніс</w:t>
      </w:r>
      <w:proofErr w:type="spellEnd"/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Олександрівна.</w:t>
      </w:r>
    </w:p>
    <w:p w:rsidR="00884E4D" w:rsidRPr="00884E4D" w:rsidRDefault="00884E4D" w:rsidP="00884E4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А я від імені педагогічного колективу хочу подякувати батькам за їх розуміння й посильну допомогу у вирішенні питань, пов’язаних з фінансовими витратами.</w:t>
      </w:r>
    </w:p>
    <w:p w:rsidR="00884E4D" w:rsidRPr="00884E4D" w:rsidRDefault="00884E4D" w:rsidP="00884E4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 xml:space="preserve">Я ознайомила сьогодні вас з основними напрямами роботи Харківського педагогічного ліцею в 2013/ 014 навчальному році. Продовжать заступники. </w:t>
      </w:r>
    </w:p>
    <w:p w:rsidR="00884E4D" w:rsidRPr="00884E4D" w:rsidRDefault="00884E4D" w:rsidP="00884E4D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4E4D">
        <w:rPr>
          <w:rFonts w:ascii="Times New Roman" w:hAnsi="Times New Roman" w:cs="Times New Roman"/>
          <w:sz w:val="28"/>
          <w:szCs w:val="28"/>
          <w:lang w:val="uk-UA"/>
        </w:rPr>
        <w:t>Дякую за увагу.</w:t>
      </w:r>
    </w:p>
    <w:p w:rsidR="00F774D0" w:rsidRPr="00884E4D" w:rsidRDefault="00F774D0" w:rsidP="00884E4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774D0" w:rsidRPr="00884E4D" w:rsidSect="002F4FD2">
      <w:pgSz w:w="11906" w:h="16838"/>
      <w:pgMar w:top="1134" w:right="566" w:bottom="993" w:left="1417" w:header="709" w:footer="709" w:gutter="284"/>
      <w:pgNumType w:start="2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D97"/>
    <w:multiLevelType w:val="hybridMultilevel"/>
    <w:tmpl w:val="CE7AB7C0"/>
    <w:lvl w:ilvl="0" w:tplc="C99ABD76">
      <w:start w:val="5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B7B86"/>
    <w:multiLevelType w:val="hybridMultilevel"/>
    <w:tmpl w:val="2466E30A"/>
    <w:lvl w:ilvl="0" w:tplc="C7268C3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C5284"/>
    <w:multiLevelType w:val="hybridMultilevel"/>
    <w:tmpl w:val="F954D834"/>
    <w:lvl w:ilvl="0" w:tplc="04190001">
      <w:start w:val="1"/>
      <w:numFmt w:val="bullet"/>
      <w:lvlText w:val=""/>
      <w:lvlJc w:val="left"/>
      <w:pPr>
        <w:ind w:left="22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E4D"/>
    <w:rsid w:val="00884E4D"/>
    <w:rsid w:val="00F7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4E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4E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8196</Characters>
  <Application>Microsoft Office Word</Application>
  <DocSecurity>0</DocSecurity>
  <Lines>68</Lines>
  <Paragraphs>19</Paragraphs>
  <ScaleCrop>false</ScaleCrop>
  <Company>Home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2014-06-26T16:36:00Z</dcterms:created>
  <dcterms:modified xsi:type="dcterms:W3CDTF">2014-06-26T16:36:00Z</dcterms:modified>
</cp:coreProperties>
</file>